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47" w:type="dxa"/>
        <w:tblLook w:val="04A0"/>
      </w:tblPr>
      <w:tblGrid>
        <w:gridCol w:w="1557"/>
        <w:gridCol w:w="5085"/>
        <w:gridCol w:w="2256"/>
        <w:gridCol w:w="849"/>
      </w:tblGrid>
      <w:tr w:rsidR="004E14F9" w:rsidTr="004E14F9">
        <w:trPr>
          <w:trHeight w:hRule="exact" w:val="1288"/>
        </w:trPr>
        <w:tc>
          <w:tcPr>
            <w:tcW w:w="1526" w:type="dxa"/>
            <w:vAlign w:val="center"/>
          </w:tcPr>
          <w:p w:rsidR="004E14F9" w:rsidRPr="00370DB4" w:rsidRDefault="004E14F9" w:rsidP="004E14F9">
            <w:pPr>
              <w:jc w:val="center"/>
              <w:rPr>
                <w:b/>
                <w:sz w:val="28"/>
                <w:szCs w:val="28"/>
              </w:rPr>
            </w:pPr>
            <w:r>
              <w:object w:dxaOrig="4394" w:dyaOrig="4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66.75pt;height:64.5pt" o:ole="">
                  <v:imagedata r:id="rId6" o:title=""/>
                </v:shape>
                <o:OLEObject Type="Embed" ProgID="PBrush" ShapeID="_x0000_i1050" DrawAspect="Content" ObjectID="_1451642654" r:id="rId7"/>
              </w:object>
            </w:r>
          </w:p>
        </w:tc>
        <w:tc>
          <w:tcPr>
            <w:tcW w:w="7371" w:type="dxa"/>
            <w:gridSpan w:val="2"/>
            <w:vAlign w:val="center"/>
          </w:tcPr>
          <w:p w:rsidR="004E14F9" w:rsidRPr="00370DB4" w:rsidRDefault="004E14F9" w:rsidP="004E14F9">
            <w:pPr>
              <w:jc w:val="center"/>
              <w:rPr>
                <w:b/>
                <w:sz w:val="28"/>
                <w:szCs w:val="28"/>
              </w:rPr>
            </w:pPr>
            <w:r w:rsidRPr="00370DB4">
              <w:rPr>
                <w:b/>
                <w:sz w:val="28"/>
                <w:szCs w:val="28"/>
              </w:rPr>
              <w:t>Arbeitsblatt:</w:t>
            </w:r>
            <w:r>
              <w:rPr>
                <w:b/>
                <w:sz w:val="28"/>
                <w:szCs w:val="28"/>
              </w:rPr>
              <w:t xml:space="preserve"> Trainingslehre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4E14F9" w:rsidRDefault="004E14F9" w:rsidP="00ED3ABB">
            <w:pPr>
              <w:jc w:val="center"/>
            </w:pPr>
            <w:r>
              <w:t>M1b</w:t>
            </w:r>
          </w:p>
        </w:tc>
      </w:tr>
      <w:tr w:rsidR="004E14F9" w:rsidTr="004E14F9">
        <w:trPr>
          <w:trHeight w:hRule="exact" w:val="340"/>
        </w:trPr>
        <w:tc>
          <w:tcPr>
            <w:tcW w:w="1526" w:type="dxa"/>
          </w:tcPr>
          <w:p w:rsidR="004E14F9" w:rsidRPr="00EE61E2" w:rsidRDefault="004E14F9" w:rsidP="00370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Kurs:</w:t>
            </w:r>
          </w:p>
        </w:tc>
        <w:tc>
          <w:tcPr>
            <w:tcW w:w="5103" w:type="dxa"/>
          </w:tcPr>
          <w:p w:rsidR="004E14F9" w:rsidRPr="00EE61E2" w:rsidRDefault="004E14F9" w:rsidP="00441EE6">
            <w:pPr>
              <w:rPr>
                <w:sz w:val="20"/>
                <w:szCs w:val="20"/>
              </w:rPr>
            </w:pPr>
            <w:r w:rsidRPr="00EE61E2">
              <w:rPr>
                <w:sz w:val="20"/>
                <w:szCs w:val="20"/>
              </w:rPr>
              <w:t>Name:</w:t>
            </w:r>
          </w:p>
        </w:tc>
        <w:tc>
          <w:tcPr>
            <w:tcW w:w="3118" w:type="dxa"/>
            <w:gridSpan w:val="2"/>
          </w:tcPr>
          <w:p w:rsidR="004E14F9" w:rsidRPr="00EE61E2" w:rsidRDefault="004E14F9" w:rsidP="00370DB4">
            <w:pPr>
              <w:rPr>
                <w:sz w:val="20"/>
                <w:szCs w:val="20"/>
              </w:rPr>
            </w:pPr>
            <w:r w:rsidRPr="00EE61E2">
              <w:rPr>
                <w:sz w:val="20"/>
                <w:szCs w:val="20"/>
              </w:rPr>
              <w:t>Datum:</w:t>
            </w:r>
          </w:p>
        </w:tc>
      </w:tr>
    </w:tbl>
    <w:p w:rsidR="00E833B1" w:rsidRDefault="00E833B1" w:rsidP="00E833B1">
      <w:pPr>
        <w:spacing w:after="0" w:line="240" w:lineRule="auto"/>
        <w:rPr>
          <w:sz w:val="20"/>
          <w:szCs w:val="20"/>
        </w:rPr>
      </w:pPr>
    </w:p>
    <w:p w:rsidR="00EC1A16" w:rsidRDefault="00EC1A16" w:rsidP="00EC1A16">
      <w:pPr>
        <w:shd w:val="clear" w:color="auto" w:fill="BFBFBF" w:themeFill="background1" w:themeFillShade="BF"/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 w:rsidRPr="00D70C5E">
        <w:rPr>
          <w:b/>
          <w:noProof/>
          <w:szCs w:val="24"/>
          <w:lang w:eastAsia="de-DE"/>
        </w:rPr>
        <w:t>Belastung durch ein Krafttraining</w:t>
      </w:r>
      <w:r>
        <w:rPr>
          <w:b/>
          <w:noProof/>
          <w:szCs w:val="24"/>
          <w:lang w:eastAsia="de-DE"/>
        </w:rPr>
        <w:t>(Zirkeltraining Station 1-8)</w:t>
      </w:r>
    </w:p>
    <w:p w:rsidR="00EC1A16" w:rsidRDefault="00A72A26" w:rsidP="00EC1A16">
      <w:pPr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>
        <w:rPr>
          <w:b/>
          <w:noProof/>
          <w:szCs w:val="24"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33.65pt;margin-top:1.35pt;width:16.5pt;height:15.75pt;z-index:251660288">
            <v:textbox style="layout-flow:vertical-ideographic"/>
          </v:shape>
        </w:pict>
      </w:r>
    </w:p>
    <w:p w:rsidR="00EC1A16" w:rsidRDefault="00A72A26" w:rsidP="00EC1A16">
      <w:pPr>
        <w:shd w:val="clear" w:color="auto" w:fill="BFBFBF" w:themeFill="background1" w:themeFillShade="BF"/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>
        <w:rPr>
          <w:b/>
          <w:noProof/>
          <w:szCs w:val="24"/>
          <w:lang w:eastAsia="de-DE"/>
        </w:rPr>
        <w:pict>
          <v:shape id="_x0000_s1031" type="#_x0000_t67" style="position:absolute;left:0;text-align:left;margin-left:233.65pt;margin-top:13.4pt;width:16.5pt;height:15.75pt;z-index:251661312">
            <v:textbox style="layout-flow:vertical-ideographic"/>
          </v:shape>
        </w:pict>
      </w:r>
      <w:r w:rsidR="00EC1A16">
        <w:rPr>
          <w:b/>
          <w:noProof/>
          <w:szCs w:val="24"/>
          <w:lang w:eastAsia="de-DE"/>
        </w:rPr>
        <w:t>Homöostasestörung</w:t>
      </w:r>
      <w:r w:rsidR="00F566A8">
        <w:rPr>
          <w:b/>
          <w:noProof/>
          <w:szCs w:val="24"/>
          <w:lang w:eastAsia="de-DE"/>
        </w:rPr>
        <w:t>/Störung des Gleichgewichts in beanspruchten Systemen</w:t>
      </w:r>
    </w:p>
    <w:p w:rsidR="00EC1A16" w:rsidRDefault="00EC1A16" w:rsidP="00EC1A16">
      <w:pPr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</w:p>
    <w:p w:rsidR="00EC1A16" w:rsidRDefault="00A72A26" w:rsidP="00EC1A16">
      <w:pPr>
        <w:shd w:val="clear" w:color="auto" w:fill="BFBFBF" w:themeFill="background1" w:themeFillShade="BF"/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>
        <w:rPr>
          <w:b/>
          <w:noProof/>
          <w:szCs w:val="24"/>
          <w:lang w:eastAsia="de-DE"/>
        </w:rPr>
        <w:pict>
          <v:shape id="_x0000_s1032" type="#_x0000_t67" style="position:absolute;left:0;text-align:left;margin-left:233.65pt;margin-top:12pt;width:16.5pt;height:15.75pt;z-index:251662336">
            <v:textbox style="layout-flow:vertical-ideographic"/>
          </v:shape>
        </w:pict>
      </w:r>
      <w:r w:rsidR="00EC1A16">
        <w:rPr>
          <w:b/>
          <w:noProof/>
          <w:szCs w:val="24"/>
          <w:lang w:eastAsia="de-DE"/>
        </w:rPr>
        <w:t>Erholung nach dem Training</w:t>
      </w:r>
      <w:r w:rsidR="00F566A8">
        <w:rPr>
          <w:b/>
          <w:noProof/>
          <w:szCs w:val="24"/>
          <w:lang w:eastAsia="de-DE"/>
        </w:rPr>
        <w:t>/ Reaktion des Körpers auf das Training</w:t>
      </w:r>
    </w:p>
    <w:p w:rsidR="00EC1A16" w:rsidRDefault="00EC1A16" w:rsidP="00EC1A16">
      <w:pPr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</w:p>
    <w:p w:rsidR="00EC1A16" w:rsidRDefault="00EC1A16" w:rsidP="00EC1A16">
      <w:pPr>
        <w:shd w:val="clear" w:color="auto" w:fill="BFBFBF" w:themeFill="background1" w:themeFillShade="BF"/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>
        <w:rPr>
          <w:b/>
          <w:noProof/>
          <w:szCs w:val="24"/>
          <w:lang w:eastAsia="de-DE"/>
        </w:rPr>
        <w:t>Überausgleich im System Muskulatur</w:t>
      </w:r>
    </w:p>
    <w:p w:rsidR="00EC1A16" w:rsidRDefault="00A72A26" w:rsidP="00EC1A16">
      <w:pPr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>
        <w:rPr>
          <w:b/>
          <w:noProof/>
          <w:szCs w:val="24"/>
          <w:lang w:eastAsia="de-DE"/>
        </w:rPr>
        <w:pict>
          <v:shape id="_x0000_s1033" type="#_x0000_t67" style="position:absolute;left:0;text-align:left;margin-left:233.65pt;margin-top:.3pt;width:16.5pt;height:15.75pt;z-index:251663360">
            <v:textbox style="layout-flow:vertical-ideographic"/>
          </v:shape>
        </w:pict>
      </w:r>
    </w:p>
    <w:p w:rsidR="00EC1A16" w:rsidRPr="00D70C5E" w:rsidRDefault="00EC1A16" w:rsidP="00EC1A16">
      <w:pPr>
        <w:shd w:val="clear" w:color="auto" w:fill="BFBFBF" w:themeFill="background1" w:themeFillShade="BF"/>
        <w:tabs>
          <w:tab w:val="left" w:pos="4111"/>
        </w:tabs>
        <w:spacing w:after="0" w:line="240" w:lineRule="auto"/>
        <w:ind w:right="-493"/>
        <w:jc w:val="center"/>
        <w:rPr>
          <w:b/>
          <w:noProof/>
          <w:szCs w:val="24"/>
          <w:lang w:eastAsia="de-DE"/>
        </w:rPr>
      </w:pPr>
      <w:r>
        <w:rPr>
          <w:b/>
          <w:noProof/>
          <w:szCs w:val="24"/>
          <w:lang w:eastAsia="de-DE"/>
        </w:rPr>
        <w:t>Höherer Leistungsstand/größere Kraft beim Wurf/Sprung</w:t>
      </w:r>
    </w:p>
    <w:p w:rsidR="00EC1A16" w:rsidRDefault="00EC1A16" w:rsidP="00EC1A16">
      <w:pPr>
        <w:tabs>
          <w:tab w:val="left" w:pos="4111"/>
        </w:tabs>
        <w:spacing w:after="0" w:line="240" w:lineRule="auto"/>
        <w:ind w:right="-493"/>
        <w:rPr>
          <w:i/>
          <w:sz w:val="20"/>
          <w:szCs w:val="20"/>
        </w:rPr>
      </w:pPr>
      <w:r w:rsidRPr="00031202">
        <w:rPr>
          <w:b/>
          <w:i/>
          <w:sz w:val="20"/>
          <w:szCs w:val="20"/>
        </w:rPr>
        <w:t>Abb.1:</w:t>
      </w:r>
      <w:r>
        <w:rPr>
          <w:i/>
          <w:sz w:val="20"/>
          <w:szCs w:val="20"/>
        </w:rPr>
        <w:t xml:space="preserve"> Training als biologische Ursache-Wirkungs-Kette (</w:t>
      </w:r>
      <w:r w:rsidRPr="00D70C5E">
        <w:rPr>
          <w:i/>
          <w:smallCaps/>
          <w:sz w:val="20"/>
          <w:szCs w:val="20"/>
        </w:rPr>
        <w:t>Birkner</w:t>
      </w:r>
      <w:r>
        <w:rPr>
          <w:i/>
          <w:sz w:val="20"/>
          <w:szCs w:val="20"/>
        </w:rPr>
        <w:t xml:space="preserve"> nach </w:t>
      </w:r>
      <w:proofErr w:type="spellStart"/>
      <w:r w:rsidRPr="00D70C5E">
        <w:rPr>
          <w:i/>
          <w:smallCaps/>
          <w:sz w:val="20"/>
          <w:szCs w:val="20"/>
        </w:rPr>
        <w:t>Grosser</w:t>
      </w:r>
      <w:proofErr w:type="spellEnd"/>
      <w:r>
        <w:rPr>
          <w:i/>
          <w:sz w:val="20"/>
          <w:szCs w:val="20"/>
        </w:rPr>
        <w:t>, 2008, S.14)</w:t>
      </w:r>
    </w:p>
    <w:p w:rsidR="00EC1A16" w:rsidRDefault="00EC1A16" w:rsidP="00E833B1">
      <w:pPr>
        <w:spacing w:after="0" w:line="240" w:lineRule="auto"/>
        <w:rPr>
          <w:sz w:val="20"/>
          <w:szCs w:val="20"/>
        </w:rPr>
      </w:pPr>
    </w:p>
    <w:p w:rsidR="00E833B1" w:rsidRDefault="00E833B1" w:rsidP="00EC1A16">
      <w:pPr>
        <w:spacing w:after="0" w:line="280" w:lineRule="exact"/>
        <w:ind w:right="-567"/>
        <w:rPr>
          <w:sz w:val="20"/>
          <w:szCs w:val="20"/>
        </w:rPr>
      </w:pPr>
      <w:r>
        <w:rPr>
          <w:sz w:val="20"/>
          <w:szCs w:val="20"/>
        </w:rPr>
        <w:t>Nicht jede kleine</w:t>
      </w:r>
      <w:r w:rsidRPr="00EE61E2">
        <w:rPr>
          <w:sz w:val="20"/>
          <w:szCs w:val="20"/>
        </w:rPr>
        <w:t xml:space="preserve"> Belastung löst auch eine Überanpassung</w:t>
      </w:r>
      <w:r w:rsidR="00F566A8">
        <w:rPr>
          <w:sz w:val="20"/>
          <w:szCs w:val="20"/>
        </w:rPr>
        <w:t xml:space="preserve"> (</w:t>
      </w:r>
      <w:r w:rsidR="00F566A8" w:rsidRPr="00F566A8">
        <w:rPr>
          <w:b/>
          <w:sz w:val="20"/>
          <w:szCs w:val="20"/>
        </w:rPr>
        <w:t>Superkompensation</w:t>
      </w:r>
      <w:r w:rsidR="00F566A8">
        <w:rPr>
          <w:sz w:val="20"/>
          <w:szCs w:val="20"/>
        </w:rPr>
        <w:t>)</w:t>
      </w:r>
      <w:r w:rsidRPr="00EE61E2">
        <w:rPr>
          <w:sz w:val="20"/>
          <w:szCs w:val="20"/>
        </w:rPr>
        <w:t xml:space="preserve"> </w:t>
      </w:r>
      <w:r w:rsidR="00F566A8">
        <w:rPr>
          <w:sz w:val="20"/>
          <w:szCs w:val="20"/>
        </w:rPr>
        <w:t xml:space="preserve">im beanspruchten System (Muskulatur, Herz-Kreislauf-System) </w:t>
      </w:r>
      <w:r w:rsidRPr="00EE61E2">
        <w:rPr>
          <w:sz w:val="20"/>
          <w:szCs w:val="20"/>
        </w:rPr>
        <w:t xml:space="preserve">aus. </w:t>
      </w:r>
      <w:r w:rsidR="00F566A8">
        <w:rPr>
          <w:sz w:val="20"/>
          <w:szCs w:val="20"/>
        </w:rPr>
        <w:t>Ob eine Anpassung erfolgt, wird durch</w:t>
      </w:r>
      <w:r w:rsidRPr="00EE61E2">
        <w:rPr>
          <w:sz w:val="20"/>
          <w:szCs w:val="20"/>
        </w:rPr>
        <w:t xml:space="preserve"> die </w:t>
      </w:r>
      <w:r w:rsidRPr="00F566A8">
        <w:rPr>
          <w:b/>
          <w:sz w:val="20"/>
          <w:szCs w:val="20"/>
        </w:rPr>
        <w:t>Belastungskomponenten Reizintensität, Reizdichte und Reizdauer</w:t>
      </w:r>
      <w:r w:rsidR="00F566A8">
        <w:rPr>
          <w:i/>
          <w:sz w:val="20"/>
          <w:szCs w:val="20"/>
        </w:rPr>
        <w:t xml:space="preserve"> </w:t>
      </w:r>
      <w:r w:rsidR="00F566A8">
        <w:rPr>
          <w:sz w:val="20"/>
          <w:szCs w:val="20"/>
        </w:rPr>
        <w:t>beeinflusst</w:t>
      </w:r>
      <w:r>
        <w:rPr>
          <w:sz w:val="20"/>
          <w:szCs w:val="20"/>
        </w:rPr>
        <w:t xml:space="preserve">. Das einmalige Werfen eines Handballs </w:t>
      </w:r>
      <w:r w:rsidR="00F566A8">
        <w:rPr>
          <w:sz w:val="20"/>
          <w:szCs w:val="20"/>
        </w:rPr>
        <w:t>wird</w:t>
      </w:r>
      <w:r>
        <w:rPr>
          <w:sz w:val="20"/>
          <w:szCs w:val="20"/>
        </w:rPr>
        <w:t xml:space="preserve"> noch keine Störung des Gleichgewichts </w:t>
      </w:r>
      <w:r w:rsidR="00F566A8">
        <w:rPr>
          <w:sz w:val="20"/>
          <w:szCs w:val="20"/>
        </w:rPr>
        <w:t>zur Folge haben</w:t>
      </w:r>
      <w:r>
        <w:rPr>
          <w:sz w:val="20"/>
          <w:szCs w:val="20"/>
        </w:rPr>
        <w:t xml:space="preserve">. Erst das wiederholte werfen mit einem schwereren Ball kann eine </w:t>
      </w:r>
      <w:r w:rsidRPr="00F566A8">
        <w:rPr>
          <w:b/>
          <w:sz w:val="20"/>
          <w:szCs w:val="20"/>
        </w:rPr>
        <w:t xml:space="preserve">trainingswirksame Belastung </w:t>
      </w:r>
      <w:r>
        <w:rPr>
          <w:sz w:val="20"/>
          <w:szCs w:val="20"/>
        </w:rPr>
        <w:t>sein.</w:t>
      </w:r>
      <w:r w:rsidRPr="00EE61E2">
        <w:rPr>
          <w:sz w:val="20"/>
          <w:szCs w:val="20"/>
        </w:rPr>
        <w:t xml:space="preserve"> Im Bezug auf </w:t>
      </w:r>
      <w:r w:rsidR="00F566A8">
        <w:rPr>
          <w:sz w:val="20"/>
          <w:szCs w:val="20"/>
        </w:rPr>
        <w:t>ein erfolgreiches</w:t>
      </w:r>
      <w:r w:rsidRPr="00EE61E2">
        <w:rPr>
          <w:sz w:val="20"/>
          <w:szCs w:val="20"/>
        </w:rPr>
        <w:t xml:space="preserve"> Krafttraining </w:t>
      </w:r>
      <w:r w:rsidR="00F566A8">
        <w:rPr>
          <w:sz w:val="20"/>
          <w:szCs w:val="20"/>
        </w:rPr>
        <w:t>ist es wichtig zu wissen</w:t>
      </w:r>
      <w:r w:rsidRPr="00EE61E2">
        <w:rPr>
          <w:sz w:val="20"/>
          <w:szCs w:val="20"/>
        </w:rPr>
        <w:t xml:space="preserve">: Mit wie viel Gewicht </w:t>
      </w:r>
      <w:r>
        <w:rPr>
          <w:sz w:val="20"/>
          <w:szCs w:val="20"/>
        </w:rPr>
        <w:t>sollte ich</w:t>
      </w:r>
      <w:r w:rsidRPr="00EE61E2">
        <w:rPr>
          <w:sz w:val="20"/>
          <w:szCs w:val="20"/>
        </w:rPr>
        <w:t xml:space="preserve"> die Übung durch</w:t>
      </w:r>
      <w:r>
        <w:rPr>
          <w:sz w:val="20"/>
          <w:szCs w:val="20"/>
        </w:rPr>
        <w:t>führen</w:t>
      </w:r>
      <w:r w:rsidRPr="00EE61E2">
        <w:rPr>
          <w:sz w:val="20"/>
          <w:szCs w:val="20"/>
        </w:rPr>
        <w:t xml:space="preserve">? Wie lang sind die Pausen zwischen den </w:t>
      </w:r>
      <w:r>
        <w:rPr>
          <w:sz w:val="20"/>
          <w:szCs w:val="20"/>
        </w:rPr>
        <w:t xml:space="preserve">einzelnen </w:t>
      </w:r>
      <w:r w:rsidRPr="00EE61E2">
        <w:rPr>
          <w:sz w:val="20"/>
          <w:szCs w:val="20"/>
        </w:rPr>
        <w:t>Trainingssätzen? Wie lang ist der Einzelreiz? Und wie viele Wiederholungen hat ein Satz?</w:t>
      </w:r>
      <w:r>
        <w:rPr>
          <w:sz w:val="20"/>
          <w:szCs w:val="20"/>
        </w:rPr>
        <w:t xml:space="preserve"> </w:t>
      </w:r>
      <w:r w:rsidRPr="00EE61E2">
        <w:rPr>
          <w:sz w:val="20"/>
          <w:szCs w:val="20"/>
        </w:rPr>
        <w:t xml:space="preserve">Als Faustregel für Einsteiger </w:t>
      </w:r>
      <w:r>
        <w:rPr>
          <w:sz w:val="20"/>
          <w:szCs w:val="20"/>
        </w:rPr>
        <w:t>ins Krafttraining kannst du dir folgendes merken</w:t>
      </w:r>
      <w:r w:rsidRPr="00EE61E2">
        <w:rPr>
          <w:sz w:val="20"/>
          <w:szCs w:val="20"/>
        </w:rPr>
        <w:t>: Man sollte 12-20 Wiederholungen</w:t>
      </w:r>
      <w:r>
        <w:rPr>
          <w:sz w:val="20"/>
          <w:szCs w:val="20"/>
        </w:rPr>
        <w:t xml:space="preserve"> der Übung (!!)</w:t>
      </w:r>
      <w:r w:rsidRPr="00EE61E2">
        <w:rPr>
          <w:sz w:val="20"/>
          <w:szCs w:val="20"/>
        </w:rPr>
        <w:t xml:space="preserve"> in 3 Sätzen</w:t>
      </w:r>
      <w:r>
        <w:rPr>
          <w:sz w:val="20"/>
          <w:szCs w:val="20"/>
        </w:rPr>
        <w:t xml:space="preserve"> hintereinander (!!)</w:t>
      </w:r>
      <w:r w:rsidRPr="00EE61E2">
        <w:rPr>
          <w:sz w:val="20"/>
          <w:szCs w:val="20"/>
        </w:rPr>
        <w:t xml:space="preserve"> mit dem gleichen Gewicht</w:t>
      </w:r>
      <w:r>
        <w:rPr>
          <w:sz w:val="20"/>
          <w:szCs w:val="20"/>
        </w:rPr>
        <w:t xml:space="preserve"> (!!)</w:t>
      </w:r>
      <w:r w:rsidRPr="00EE61E2">
        <w:rPr>
          <w:sz w:val="20"/>
          <w:szCs w:val="20"/>
        </w:rPr>
        <w:t xml:space="preserve"> gerade so schaffen. Ansonsten </w:t>
      </w:r>
      <w:r>
        <w:rPr>
          <w:sz w:val="20"/>
          <w:szCs w:val="20"/>
        </w:rPr>
        <w:t xml:space="preserve">sollte man das Gewicht </w:t>
      </w:r>
      <w:r w:rsidR="00F566A8">
        <w:rPr>
          <w:sz w:val="20"/>
          <w:szCs w:val="20"/>
        </w:rPr>
        <w:t>oder die Übung entsprechend anpassen</w:t>
      </w:r>
      <w:r>
        <w:rPr>
          <w:sz w:val="20"/>
          <w:szCs w:val="20"/>
        </w:rPr>
        <w:t>.</w:t>
      </w:r>
    </w:p>
    <w:p w:rsidR="002C1095" w:rsidRDefault="002C1095" w:rsidP="00BF102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>
            <wp:extent cx="5619750" cy="29432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16" w:rsidRDefault="0097716D" w:rsidP="001C6238">
      <w:pPr>
        <w:spacing w:after="0" w:line="240" w:lineRule="auto"/>
        <w:rPr>
          <w:i/>
          <w:sz w:val="20"/>
          <w:szCs w:val="20"/>
        </w:rPr>
      </w:pPr>
      <w:r w:rsidRPr="00031202">
        <w:rPr>
          <w:b/>
          <w:i/>
          <w:sz w:val="20"/>
          <w:szCs w:val="20"/>
        </w:rPr>
        <w:t>Abb. 2:</w:t>
      </w:r>
      <w:r w:rsidRPr="001C623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Das Prinzip der Superkompensation</w:t>
      </w:r>
      <w:r w:rsidR="00F566A8">
        <w:rPr>
          <w:i/>
          <w:sz w:val="20"/>
          <w:szCs w:val="20"/>
        </w:rPr>
        <w:t xml:space="preserve"> </w:t>
      </w:r>
      <w:r w:rsidR="00EC7EB4">
        <w:rPr>
          <w:i/>
          <w:sz w:val="20"/>
          <w:szCs w:val="20"/>
        </w:rPr>
        <w:t>(</w:t>
      </w:r>
      <w:r w:rsidR="004E14F9">
        <w:rPr>
          <w:i/>
          <w:sz w:val="20"/>
          <w:szCs w:val="20"/>
        </w:rPr>
        <w:t xml:space="preserve">schematische Darstellung </w:t>
      </w:r>
      <w:r w:rsidR="00EC7EB4" w:rsidRPr="00EC7EB4">
        <w:rPr>
          <w:i/>
          <w:smallCaps/>
          <w:sz w:val="20"/>
          <w:szCs w:val="20"/>
        </w:rPr>
        <w:t>Birkner</w:t>
      </w:r>
      <w:r w:rsidR="00F566A8">
        <w:rPr>
          <w:i/>
          <w:smallCaps/>
          <w:sz w:val="20"/>
          <w:szCs w:val="20"/>
        </w:rPr>
        <w:t>, 2014</w:t>
      </w:r>
      <w:r w:rsidR="00EC7EB4">
        <w:rPr>
          <w:i/>
          <w:smallCaps/>
          <w:sz w:val="20"/>
          <w:szCs w:val="20"/>
        </w:rPr>
        <w:t>).</w:t>
      </w:r>
    </w:p>
    <w:p w:rsidR="00EC1A16" w:rsidRDefault="00EC1A16" w:rsidP="00EC1A16">
      <w:pPr>
        <w:spacing w:after="0"/>
        <w:rPr>
          <w:sz w:val="20"/>
          <w:szCs w:val="20"/>
        </w:rPr>
      </w:pPr>
    </w:p>
    <w:p w:rsidR="00EC1A16" w:rsidRPr="00F566A8" w:rsidRDefault="00EC1A16" w:rsidP="00EC1A16">
      <w:pPr>
        <w:spacing w:after="0"/>
        <w:rPr>
          <w:b/>
          <w:sz w:val="20"/>
          <w:szCs w:val="20"/>
        </w:rPr>
      </w:pPr>
      <w:r w:rsidRPr="00F566A8">
        <w:rPr>
          <w:b/>
          <w:sz w:val="20"/>
          <w:szCs w:val="20"/>
        </w:rPr>
        <w:t>Fragen:</w:t>
      </w:r>
    </w:p>
    <w:p w:rsidR="00EC1A16" w:rsidRDefault="00EC1A16" w:rsidP="00EC1A1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Welche konditionellen Fähigkeiten sind wichtig beim Handball?</w:t>
      </w:r>
    </w:p>
    <w:p w:rsidR="00EC1A16" w:rsidRDefault="00EC1A16" w:rsidP="00EC1A1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Wie kann ich diese Fähigkeiten gezielt verbessern?</w:t>
      </w:r>
    </w:p>
    <w:p w:rsidR="00EC1A16" w:rsidRDefault="00EC1A16" w:rsidP="00EC1A1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Beschreibe den Vorgang der Superkompensation. Welche Phasen gibt es? Ergänze und beschrifte Abbildung 2.</w:t>
      </w:r>
    </w:p>
    <w:p w:rsidR="00EC1A16" w:rsidRDefault="00EC1A16" w:rsidP="00EC1A1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Lassen sich aus den Belastungskomponenten Regeln für ein Krafttraining ableiten? Welche?</w:t>
      </w:r>
    </w:p>
    <w:p w:rsidR="00EC1A16" w:rsidRDefault="00EC1A16" w:rsidP="00EC1A1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Ich möchte meine Wurfkraft durch ein gezieltes Krafttraining der Arme verbessern. Macht es Sinn über einen langen Zeitraum immer wieder mit den gleichen Gewichten/Wiederholungen zu trainieren? Begründe deine Antwort.</w:t>
      </w:r>
    </w:p>
    <w:sectPr w:rsidR="00EC1A16" w:rsidSect="004E14F9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4DE"/>
    <w:multiLevelType w:val="hybridMultilevel"/>
    <w:tmpl w:val="37983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372C"/>
    <w:rsid w:val="0000372C"/>
    <w:rsid w:val="00010213"/>
    <w:rsid w:val="00031202"/>
    <w:rsid w:val="00047897"/>
    <w:rsid w:val="000977A8"/>
    <w:rsid w:val="000F036F"/>
    <w:rsid w:val="0013471B"/>
    <w:rsid w:val="001759EF"/>
    <w:rsid w:val="001C5710"/>
    <w:rsid w:val="001C6238"/>
    <w:rsid w:val="001E2DB4"/>
    <w:rsid w:val="00273541"/>
    <w:rsid w:val="002A6264"/>
    <w:rsid w:val="002C1095"/>
    <w:rsid w:val="002E6300"/>
    <w:rsid w:val="00326223"/>
    <w:rsid w:val="00330504"/>
    <w:rsid w:val="0033248E"/>
    <w:rsid w:val="00370DB4"/>
    <w:rsid w:val="003A7357"/>
    <w:rsid w:val="003E2C4F"/>
    <w:rsid w:val="004003E9"/>
    <w:rsid w:val="00417070"/>
    <w:rsid w:val="0049391C"/>
    <w:rsid w:val="004E0885"/>
    <w:rsid w:val="004E14F9"/>
    <w:rsid w:val="005140C8"/>
    <w:rsid w:val="00634BD3"/>
    <w:rsid w:val="00647317"/>
    <w:rsid w:val="0067244A"/>
    <w:rsid w:val="0076401E"/>
    <w:rsid w:val="0078166A"/>
    <w:rsid w:val="007F563A"/>
    <w:rsid w:val="00811C78"/>
    <w:rsid w:val="008545AB"/>
    <w:rsid w:val="008F73F8"/>
    <w:rsid w:val="009133A5"/>
    <w:rsid w:val="0097716D"/>
    <w:rsid w:val="00A72A26"/>
    <w:rsid w:val="00B06B2E"/>
    <w:rsid w:val="00B4373A"/>
    <w:rsid w:val="00B9595F"/>
    <w:rsid w:val="00BC582D"/>
    <w:rsid w:val="00BD633C"/>
    <w:rsid w:val="00BF1021"/>
    <w:rsid w:val="00C949DF"/>
    <w:rsid w:val="00CC2B0F"/>
    <w:rsid w:val="00D43CE1"/>
    <w:rsid w:val="00D56E5B"/>
    <w:rsid w:val="00D57591"/>
    <w:rsid w:val="00D70C5E"/>
    <w:rsid w:val="00D9226A"/>
    <w:rsid w:val="00DC1016"/>
    <w:rsid w:val="00E11DAB"/>
    <w:rsid w:val="00E13EB5"/>
    <w:rsid w:val="00E73EB2"/>
    <w:rsid w:val="00E833B1"/>
    <w:rsid w:val="00EC1A16"/>
    <w:rsid w:val="00EC7EB4"/>
    <w:rsid w:val="00ED3ABB"/>
    <w:rsid w:val="00EE61E2"/>
    <w:rsid w:val="00F566A8"/>
    <w:rsid w:val="00FB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44A"/>
    <w:pPr>
      <w:spacing w:after="200" w:line="360" w:lineRule="auto"/>
      <w:jc w:val="both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82D"/>
    <w:pPr>
      <w:keepNext/>
      <w:keepLines/>
      <w:spacing w:before="480" w:after="0"/>
      <w:jc w:val="left"/>
      <w:outlineLvl w:val="0"/>
    </w:pPr>
    <w:rPr>
      <w:b/>
      <w:bCs/>
      <w:color w:val="365F9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C582D"/>
    <w:pPr>
      <w:keepNext/>
      <w:keepLines/>
      <w:spacing w:before="200" w:after="0"/>
      <w:jc w:val="left"/>
      <w:outlineLvl w:val="1"/>
    </w:pPr>
    <w:rPr>
      <w:b/>
      <w:bCs/>
      <w:color w:val="4F81BD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C582D"/>
    <w:pPr>
      <w:keepNext/>
      <w:keepLines/>
      <w:spacing w:before="200" w:after="0"/>
      <w:outlineLvl w:val="2"/>
    </w:pPr>
    <w:rPr>
      <w:b/>
      <w:bCs/>
      <w:color w:val="4F81BD"/>
      <w:szCs w:val="20"/>
      <w:lang w:eastAsia="de-DE"/>
    </w:rPr>
  </w:style>
  <w:style w:type="paragraph" w:styleId="berschrift4">
    <w:name w:val="heading 4"/>
    <w:aliases w:val="Überschrift HA1"/>
    <w:basedOn w:val="Standard"/>
    <w:next w:val="Standard"/>
    <w:link w:val="berschrift4Zchn"/>
    <w:unhideWhenUsed/>
    <w:qFormat/>
    <w:rsid w:val="00BC58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58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C582D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BC582D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BC582D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BC582D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C582D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C582D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C582D"/>
    <w:rPr>
      <w:rFonts w:ascii="Arial" w:hAnsi="Arial" w:cs="Times New Roman"/>
      <w:b/>
      <w:bCs/>
      <w:color w:val="4F81BD"/>
      <w:sz w:val="24"/>
    </w:rPr>
  </w:style>
  <w:style w:type="character" w:customStyle="1" w:styleId="berschrift4Zchn">
    <w:name w:val="Überschrift 4 Zchn"/>
    <w:aliases w:val="Überschrift HA1 Zchn"/>
    <w:basedOn w:val="Absatz-Standardschriftart"/>
    <w:link w:val="berschrift4"/>
    <w:rsid w:val="00BC582D"/>
    <w:rPr>
      <w:rFonts w:eastAsia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BC58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C582D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BC58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BC58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BC582D"/>
    <w:rPr>
      <w:rFonts w:ascii="Cambria" w:eastAsia="Times New Roman" w:hAnsi="Cambria" w:cs="Times New Roman"/>
      <w:lang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C582D"/>
    <w:pPr>
      <w:numPr>
        <w:ilvl w:val="1"/>
      </w:numPr>
      <w:jc w:val="left"/>
    </w:pPr>
    <w:rPr>
      <w:i/>
      <w:iCs/>
      <w:color w:val="4F81BD"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BC582D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KeinLeerraum">
    <w:name w:val="No Spacing"/>
    <w:aliases w:val="Überschrift HA2"/>
    <w:uiPriority w:val="1"/>
    <w:qFormat/>
    <w:rsid w:val="00BC582D"/>
    <w:pPr>
      <w:jc w:val="both"/>
    </w:pPr>
    <w:rPr>
      <w:b/>
      <w:sz w:val="24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BC582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582D"/>
    <w:pPr>
      <w:outlineLvl w:val="9"/>
    </w:pPr>
    <w:rPr>
      <w:rFonts w:ascii="Cambria" w:eastAsia="Times New Roman" w:hAnsi="Cambria"/>
      <w:lang w:eastAsia="en-US"/>
    </w:rPr>
  </w:style>
  <w:style w:type="character" w:styleId="Hervorhebung">
    <w:name w:val="Emphasis"/>
    <w:basedOn w:val="Absatz-Standardschriftart"/>
    <w:qFormat/>
    <w:locked/>
    <w:rsid w:val="00E11DAB"/>
    <w:rPr>
      <w:rFonts w:ascii="Times New Roman" w:hAnsi="Times New Roman"/>
      <w:iCs/>
      <w:sz w:val="24"/>
    </w:rPr>
  </w:style>
  <w:style w:type="table" w:styleId="Tabellengitternetz">
    <w:name w:val="Table Grid"/>
    <w:basedOn w:val="NormaleTabelle"/>
    <w:uiPriority w:val="59"/>
    <w:rsid w:val="0037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1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1C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D81C-9A75-46A3-AE8D-BFCAA4E3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19</cp:revision>
  <dcterms:created xsi:type="dcterms:W3CDTF">2013-12-05T17:50:00Z</dcterms:created>
  <dcterms:modified xsi:type="dcterms:W3CDTF">2014-01-19T12:18:00Z</dcterms:modified>
</cp:coreProperties>
</file>